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5422"/>
        <w:gridCol w:w="1559"/>
        <w:gridCol w:w="2086"/>
      </w:tblGrid>
      <w:tr w:rsidR="00B37564" w:rsidRPr="007F2DBA" w14:paraId="7A299671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A31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F0E374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B5290F6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01391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4B989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0E0E445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918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9B53E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8C8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FC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EA1F8C4" w14:textId="77777777" w:rsidR="0035714D" w:rsidRDefault="0035714D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6657"/>
        <w:gridCol w:w="709"/>
        <w:gridCol w:w="708"/>
        <w:gridCol w:w="709"/>
        <w:gridCol w:w="709"/>
        <w:gridCol w:w="815"/>
      </w:tblGrid>
      <w:tr w:rsidR="00FC2C0B" w:rsidRPr="007F2DBA" w14:paraId="31EE88F2" w14:textId="77777777" w:rsidTr="000F2134">
        <w:trPr>
          <w:trHeight w:val="213"/>
        </w:trPr>
        <w:tc>
          <w:tcPr>
            <w:tcW w:w="7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EE7" w14:textId="77777777" w:rsidR="00FC2C0B" w:rsidRPr="00367B74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Pedestrian-oriented transport planning measures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ACBE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Point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D348" w14:textId="77777777" w:rsidR="00FC2C0B" w:rsidRPr="008D31AB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Provision applicable?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E54" w14:textId="77777777" w:rsidR="00FC2C0B" w:rsidRPr="008D31AB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Provisions will be</w:t>
            </w:r>
            <w:r w:rsidRPr="00FC2C0B">
              <w:rPr>
                <w:rFonts w:ascii="Arial" w:hAnsi="Arial" w:cs="Arial"/>
                <w:b/>
                <w:color w:val="FF0000"/>
                <w:sz w:val="18"/>
                <w:szCs w:val="18"/>
                <w:lang w:eastAsia="zh-HK"/>
              </w:rPr>
              <w:t>*/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provided?</w:t>
            </w:r>
          </w:p>
        </w:tc>
      </w:tr>
      <w:tr w:rsidR="00FC2C0B" w:rsidRPr="007F2DBA" w14:paraId="65A82DA8" w14:textId="77777777" w:rsidTr="00B15FC8">
        <w:trPr>
          <w:trHeight w:val="2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270869E2" w14:textId="77777777" w:rsidR="00FC2C0B" w:rsidRPr="00367B74" w:rsidRDefault="00FC2C0B" w:rsidP="00FC2C0B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D2BEE6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FC2C0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Safe Environment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F22F16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10514F1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0132FF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0E4B7B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72AEC9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DA1F3F" w:rsidRPr="007F2DBA" w14:paraId="756DC2EC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</w:tcBorders>
          </w:tcPr>
          <w:p w14:paraId="7FEC81A9" w14:textId="77777777" w:rsidR="00FC2C0B" w:rsidRPr="0069092F" w:rsidRDefault="00FC2C0B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right w:val="single" w:sz="4" w:space="0" w:color="auto"/>
            </w:tcBorders>
          </w:tcPr>
          <w:p w14:paraId="2F37255C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Segregation between main pedestrian pathways and vehicular traffic for private cars/ taxis within the Site if there is no speed limit or the targeted speed is higher than 20 km/h.</w:t>
            </w:r>
          </w:p>
        </w:tc>
        <w:tc>
          <w:tcPr>
            <w:tcW w:w="709" w:type="dxa"/>
            <w:tcBorders>
              <w:top w:val="dotted" w:sz="4" w:space="0" w:color="auto"/>
              <w:right w:val="single" w:sz="4" w:space="0" w:color="auto"/>
            </w:tcBorders>
          </w:tcPr>
          <w:p w14:paraId="71A102BA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F27E46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098710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E32211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51358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99EA976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4045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D7F20E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B15FC8" w:rsidRPr="007F2DBA" w14:paraId="711BD1A7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0EDBCEA6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219373F9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D4DDBE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714B8408" w14:textId="77777777" w:rsidR="000F2134" w:rsidRDefault="000F2134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9152814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BAF8D2A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8C74E83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2134" w:rsidRPr="007F2DBA" w14:paraId="6EA7BC26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5346DA3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602F6FFC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 xml:space="preserve">Vehicular traffic calming measures </w:t>
            </w:r>
            <w:proofErr w:type="gramStart"/>
            <w:r w:rsidRPr="000F2134">
              <w:rPr>
                <w:rFonts w:ascii="Arial" w:hAnsi="Arial" w:cs="Arial"/>
                <w:sz w:val="18"/>
                <w:szCs w:val="18"/>
              </w:rPr>
              <w:t>adopted</w:t>
            </w:r>
            <w:proofErr w:type="gramEnd"/>
            <w:r w:rsidRPr="000F2134">
              <w:rPr>
                <w:rFonts w:ascii="Arial" w:hAnsi="Arial" w:cs="Arial"/>
                <w:sz w:val="18"/>
                <w:szCs w:val="18"/>
              </w:rPr>
              <w:t xml:space="preserve"> and speed limit signs provided for a speed of no more than 20 km/h for over 50% of roads within the Site.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6E8133B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02938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367B8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27478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2CB8C4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662630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B8F3D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84192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6E971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6430A143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33E9F9BD" w14:textId="77777777" w:rsidR="00FC2C0B" w:rsidRPr="000F2134" w:rsidRDefault="00FC2C0B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321E8BEC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EAA26B" w14:textId="77777777" w:rsidR="00FC2C0B" w:rsidRPr="00367B74" w:rsidRDefault="00FC2C0B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C65B9DD" w14:textId="77777777" w:rsidR="00FC2C0B" w:rsidRDefault="00FC2C0B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59828B5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95E5DED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4463374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A1F3F" w:rsidRPr="007F2DBA" w14:paraId="70331B20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  <w:bottom w:val="dotted" w:sz="4" w:space="0" w:color="auto"/>
            </w:tcBorders>
          </w:tcPr>
          <w:p w14:paraId="38A7630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bottom w:val="dotted" w:sz="4" w:space="0" w:color="auto"/>
              <w:right w:val="single" w:sz="4" w:space="0" w:color="auto"/>
            </w:tcBorders>
          </w:tcPr>
          <w:p w14:paraId="088FD027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 xml:space="preserve">Vehicular traffic calming measures </w:t>
            </w:r>
            <w:proofErr w:type="gramStart"/>
            <w:r w:rsidRPr="000F2134">
              <w:rPr>
                <w:rFonts w:ascii="Arial" w:hAnsi="Arial" w:cs="Arial"/>
                <w:sz w:val="18"/>
                <w:szCs w:val="18"/>
              </w:rPr>
              <w:t>adopted</w:t>
            </w:r>
            <w:proofErr w:type="gramEnd"/>
            <w:r w:rsidRPr="000F2134">
              <w:rPr>
                <w:rFonts w:ascii="Arial" w:hAnsi="Arial" w:cs="Arial"/>
                <w:sz w:val="18"/>
                <w:szCs w:val="18"/>
              </w:rPr>
              <w:t xml:space="preserve"> and speed limit signs provided for a speed of no more than 20 km/h for 100% of roads within the Site.</w:t>
            </w:r>
          </w:p>
        </w:tc>
        <w:tc>
          <w:tcPr>
            <w:tcW w:w="709" w:type="dxa"/>
            <w:tcBorders>
              <w:bottom w:val="dotted" w:sz="4" w:space="0" w:color="auto"/>
              <w:right w:val="single" w:sz="4" w:space="0" w:color="auto"/>
            </w:tcBorders>
          </w:tcPr>
          <w:p w14:paraId="10312743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40783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BBE69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2414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892F7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988713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EF3D4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674798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0DA9A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668E5FED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3A48D30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AC9604E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Whole length of main pedestrian access pathways to be overlooked from any normally occupied spaces of buildings within or outside the site.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80392B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484103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41E2699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4097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BB9EB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02672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C491D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48649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1CE51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DA1F3F" w:rsidRPr="007F2DBA" w14:paraId="25853C02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F02F17E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F76C48" w14:textId="77777777" w:rsidR="000F2134" w:rsidRPr="00367B74" w:rsidRDefault="00707CB8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707CB8">
              <w:rPr>
                <w:rFonts w:ascii="Arial" w:hAnsi="Arial" w:cs="Arial"/>
                <w:sz w:val="18"/>
                <w:szCs w:val="18"/>
              </w:rPr>
              <w:t>Lighting of the illuminance of all pedestrian pathways within the site is at least 50 lux.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01C339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96152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AB3CF9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66523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4ED913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3936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EA85B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27314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18B93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00B4C5F9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5BDCD7" w14:textId="77777777" w:rsidR="000F2134" w:rsidRPr="00367B7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33DBD9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FC2C0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Safe Environment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E86196E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8A65B5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6C94F1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9AA045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032BD1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0F2134" w:rsidRPr="007F2DBA" w14:paraId="73BEE915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1B9B27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1BFBC3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Short and direct pathways as compared to vehicular access/ pathways.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964FF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09891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861935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940501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81F0B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31726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FCEDA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414938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370B7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4EFB787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00AE5B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2DD044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proofErr w:type="spellStart"/>
            <w:r w:rsidRPr="000F2134">
              <w:rPr>
                <w:rFonts w:ascii="Arial" w:hAnsi="Arial" w:cs="Arial"/>
                <w:sz w:val="18"/>
                <w:szCs w:val="18"/>
                <w:lang w:eastAsia="zh-HK"/>
              </w:rPr>
              <w:t>Minimised</w:t>
            </w:r>
            <w:proofErr w:type="spellEnd"/>
            <w:r w:rsidRPr="000F2134">
              <w:rPr>
                <w:rFonts w:ascii="Arial" w:hAnsi="Arial" w:cs="Arial"/>
                <w:sz w:val="18"/>
                <w:szCs w:val="18"/>
                <w:lang w:eastAsia="zh-HK"/>
              </w:rPr>
              <w:t xml:space="preserve"> level changes for pathways meeting recommended design requirements of barrier-free access in Chapter 4 of BFA 2008.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9BC09C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14250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38D68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8816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88B835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867937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B3A693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193823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E316D4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7367C22E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60A132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14A4E7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Widths of street furniture and greening zones along main pedestrian pathways meeting recommended widths by Table 9 of HKPSG Chapter 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06EC10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211644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9AF9D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5620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700A7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50344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4D809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38982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4C18F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4BF52559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E914CDA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3E47FF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Widths for main pedestrian pathways meeting recommended widths b</w:t>
            </w:r>
            <w:r>
              <w:rPr>
                <w:rFonts w:ascii="Arial" w:hAnsi="Arial" w:cs="Arial"/>
                <w:sz w:val="18"/>
                <w:szCs w:val="18"/>
              </w:rPr>
              <w:t>y Table 9 of HKPSG Chapter 8.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5CE4C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411634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C118F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662364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E73C1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447586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F9AE2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44252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599E50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7716CC85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6A6AA51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E096E2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Clear and easily understood wayfinding signage is sited prominently and in predictable locations within the Site.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090B1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871583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FAFA3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85458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5D3AA3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295004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9F5D6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206432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CEF84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7358056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0B114A2" w14:textId="77777777" w:rsidR="000F2134" w:rsidRPr="00367B7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7170AD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0F213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Pleasant Environment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FC9747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44775A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A39B93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94352F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C943A9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0F2134" w:rsidRPr="007F2DBA" w14:paraId="3B8F30E0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</w:tcBorders>
          </w:tcPr>
          <w:p w14:paraId="3A894A32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right w:val="single" w:sz="4" w:space="0" w:color="auto"/>
            </w:tcBorders>
          </w:tcPr>
          <w:p w14:paraId="3FF029AB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Car parking spaces not exceeding minimum requirement from government, excluding parking for shuttle service vehicles.</w:t>
            </w:r>
          </w:p>
        </w:tc>
        <w:tc>
          <w:tcPr>
            <w:tcW w:w="709" w:type="dxa"/>
            <w:tcBorders>
              <w:top w:val="dotted" w:sz="4" w:space="0" w:color="auto"/>
              <w:right w:val="single" w:sz="4" w:space="0" w:color="auto"/>
            </w:tcBorders>
          </w:tcPr>
          <w:p w14:paraId="7B7B663A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5023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0DA87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16785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05D97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72022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7589F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239417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E39D43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0B4B3680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7F52D49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27B3AA09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28EDFD4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E2DA993" w14:textId="77777777" w:rsidR="000F2134" w:rsidRDefault="000F2134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8CF32E9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FE0EB90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2B9C1C3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2134" w:rsidRPr="007F2DBA" w14:paraId="4DAAE0DD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  <w:bottom w:val="dotted" w:sz="4" w:space="0" w:color="auto"/>
            </w:tcBorders>
          </w:tcPr>
          <w:p w14:paraId="5F768C1D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bottom w:val="dotted" w:sz="4" w:space="0" w:color="auto"/>
              <w:right w:val="single" w:sz="4" w:space="0" w:color="auto"/>
            </w:tcBorders>
          </w:tcPr>
          <w:p w14:paraId="61EA168A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No car parking is provided other than provisions intended for use by people with a disability and for shuttle service vehicles.</w:t>
            </w:r>
          </w:p>
        </w:tc>
        <w:tc>
          <w:tcPr>
            <w:tcW w:w="709" w:type="dxa"/>
            <w:tcBorders>
              <w:bottom w:val="dotted" w:sz="4" w:space="0" w:color="auto"/>
              <w:right w:val="single" w:sz="4" w:space="0" w:color="auto"/>
            </w:tcBorders>
          </w:tcPr>
          <w:p w14:paraId="6C6F9C73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158766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D1CC5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415392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98A9B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14457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AB41E0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709207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F1147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12B8B1F3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F814AA3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192C94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Planting zone of a minimum width of 1 m along main pedestrian pathways.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CFE9AD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90666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448FB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34806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4AB26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338209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AAFF78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297902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17879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4E748B4" w14:textId="77777777" w:rsidTr="00DA1F3F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28F7CCF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B4009E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Main pedestrian pathways under covered or shaded by trees.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888B0F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175244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24B9A3D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21094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68DD3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4406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FA822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02773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5F2A5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293808DE" w14:textId="77777777" w:rsidTr="00DA1F3F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47DD1514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77E8B7E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Pedestrian pathways designed with high architectural/ landscape quality, with design features intended for human delight/ celebration of culture or public art.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CBA117B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480013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3D51B5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843011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74652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1248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5A0958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23214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25764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DA1F3F" w:rsidRPr="007F2DBA" w14:paraId="728F01AB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5B8FC85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Total numbers of applicable points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4BC6C49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B92EA8F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E3D5912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 w:rsidRPr="00DA1F3F">
              <w:rPr>
                <w:rFonts w:cs="Arial"/>
                <w:sz w:val="18"/>
                <w:szCs w:val="18"/>
                <w:lang w:eastAsia="zh-HK"/>
              </w:rPr>
              <w:t>points</w:t>
            </w:r>
          </w:p>
        </w:tc>
      </w:tr>
      <w:tr w:rsidR="00DA1F3F" w:rsidRPr="007F2DBA" w14:paraId="7FD41671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7340002B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Total numbers of points achieved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5365FB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F7C51D6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F5C37C4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 w:rsidRPr="00DA1F3F">
              <w:rPr>
                <w:rFonts w:cs="Arial"/>
                <w:sz w:val="18"/>
                <w:szCs w:val="18"/>
                <w:lang w:eastAsia="zh-HK"/>
              </w:rPr>
              <w:t>points</w:t>
            </w:r>
          </w:p>
        </w:tc>
      </w:tr>
      <w:tr w:rsidR="00DA1F3F" w:rsidRPr="007F2DBA" w14:paraId="03054B6D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6DEEC1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Percentage achieved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26D25C6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04EF797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D53D1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%</w:t>
            </w:r>
          </w:p>
        </w:tc>
      </w:tr>
    </w:tbl>
    <w:p w14:paraId="7D2B478C" w14:textId="77777777" w:rsidR="0035714D" w:rsidRPr="00B15FC8" w:rsidRDefault="0035714D">
      <w:pPr>
        <w:rPr>
          <w:rFonts w:ascii="Arial" w:hAnsi="Arial" w:cs="Arial"/>
          <w:vanish/>
          <w:sz w:val="20"/>
          <w:szCs w:val="20"/>
        </w:rPr>
      </w:pPr>
    </w:p>
    <w:sectPr w:rsidR="0035714D" w:rsidRPr="00B15FC8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5E3AB" w14:textId="77777777" w:rsidR="004F481F" w:rsidRDefault="004F481F">
      <w:r>
        <w:separator/>
      </w:r>
    </w:p>
  </w:endnote>
  <w:endnote w:type="continuationSeparator" w:id="0">
    <w:p w14:paraId="4CAB9CB6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620D" w14:textId="5102D4AA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09138B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332E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332E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4B37C" w14:textId="77777777" w:rsidR="004F481F" w:rsidRDefault="004F481F">
      <w:r>
        <w:separator/>
      </w:r>
    </w:p>
  </w:footnote>
  <w:footnote w:type="continuationSeparator" w:id="0">
    <w:p w14:paraId="5059C2DA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924CF" w14:textId="2AF7D08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33D45AFC" wp14:editId="74B349E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4E1E2E">
      <w:rPr>
        <w:rFonts w:ascii="Arial" w:hAnsi="Arial" w:cs="Arial"/>
        <w:b/>
        <w:sz w:val="28"/>
        <w:szCs w:val="28"/>
      </w:rPr>
      <w:t xml:space="preserve">Existing </w:t>
    </w:r>
    <w:r w:rsidR="0009138B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09138B">
      <w:rPr>
        <w:rFonts w:ascii="Arial" w:hAnsi="Arial" w:cs="Arial"/>
        <w:b/>
        <w:sz w:val="28"/>
        <w:szCs w:val="28"/>
      </w:rPr>
      <w:t>Centres</w:t>
    </w:r>
    <w:proofErr w:type="spellEnd"/>
  </w:p>
  <w:p w14:paraId="01A5C6D6" w14:textId="34533033" w:rsidR="00632448" w:rsidRDefault="0009138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9138B">
      <w:rPr>
        <w:rFonts w:ascii="Arial" w:hAnsi="Arial" w:cs="Arial"/>
        <w:b/>
        <w:sz w:val="28"/>
        <w:szCs w:val="28"/>
      </w:rPr>
      <w:t>SS-01-01b_01</w:t>
    </w:r>
  </w:p>
  <w:p w14:paraId="4FC9A49B" w14:textId="77777777" w:rsidR="00FC2C0B" w:rsidRDefault="00FC2C0B" w:rsidP="00FC2C0B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E7E6E">
      <w:rPr>
        <w:rFonts w:ascii="Arial" w:hAnsi="Arial" w:cs="Arial"/>
        <w:b/>
        <w:sz w:val="28"/>
        <w:szCs w:val="28"/>
        <w:lang w:eastAsia="zh-HK"/>
      </w:rPr>
      <w:t>Pedestrian-Oriented and Low Carbon Transport</w:t>
    </w:r>
  </w:p>
  <w:p w14:paraId="05BCB63D" w14:textId="4A45D0EF" w:rsidR="002F45F8" w:rsidRPr="0035714D" w:rsidRDefault="00FC2C0B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4E1E2E">
      <w:rPr>
        <w:rFonts w:ascii="Arial" w:hAnsi="Arial" w:cs="Arial"/>
        <w:lang w:val="en-GB" w:eastAsia="zh-HK"/>
      </w:rPr>
      <w:t>E</w:t>
    </w:r>
    <w:r w:rsidR="0009138B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09138B">
      <w:rPr>
        <w:rFonts w:ascii="Arial" w:hAnsi="Arial" w:cs="Arial"/>
        <w:lang w:val="en-GB" w:eastAsia="zh-HK"/>
      </w:rPr>
      <w:t>V1</w:t>
    </w:r>
    <w:r w:rsidR="002F45F8" w:rsidRPr="002F45F8">
      <w:rPr>
        <w:rFonts w:ascii="Arial" w:hAnsi="Arial" w:cs="Arial"/>
        <w:lang w:val="en-GB" w:eastAsia="zh-HK"/>
      </w:rPr>
      <w:t>.0)</w:t>
    </w:r>
  </w:p>
  <w:p w14:paraId="33A7FEA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4B07"/>
    <w:rsid w:val="000861CD"/>
    <w:rsid w:val="00086ADC"/>
    <w:rsid w:val="0009138B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2134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32E8"/>
    <w:rsid w:val="00235FAB"/>
    <w:rsid w:val="00243BA6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02BC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7AED"/>
    <w:rsid w:val="00461028"/>
    <w:rsid w:val="00466D99"/>
    <w:rsid w:val="00467BC2"/>
    <w:rsid w:val="00491278"/>
    <w:rsid w:val="0049582E"/>
    <w:rsid w:val="004A0C05"/>
    <w:rsid w:val="004A2176"/>
    <w:rsid w:val="004A7AF6"/>
    <w:rsid w:val="004C2C11"/>
    <w:rsid w:val="004C4AFE"/>
    <w:rsid w:val="004C710E"/>
    <w:rsid w:val="004D05E3"/>
    <w:rsid w:val="004E1D22"/>
    <w:rsid w:val="004E1E2E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07CB8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67C56"/>
    <w:rsid w:val="0097314A"/>
    <w:rsid w:val="00973E1F"/>
    <w:rsid w:val="00980771"/>
    <w:rsid w:val="00981EBC"/>
    <w:rsid w:val="00985072"/>
    <w:rsid w:val="00990B3F"/>
    <w:rsid w:val="009B04B9"/>
    <w:rsid w:val="009B2EDC"/>
    <w:rsid w:val="009B743D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5FC8"/>
    <w:rsid w:val="00B20A80"/>
    <w:rsid w:val="00B37564"/>
    <w:rsid w:val="00B5470E"/>
    <w:rsid w:val="00B639E1"/>
    <w:rsid w:val="00B6512E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66"/>
    <w:rsid w:val="00BB4FC1"/>
    <w:rsid w:val="00BC04B9"/>
    <w:rsid w:val="00BC5D10"/>
    <w:rsid w:val="00BC5D14"/>
    <w:rsid w:val="00BC7F92"/>
    <w:rsid w:val="00BD19BA"/>
    <w:rsid w:val="00BD28C1"/>
    <w:rsid w:val="00BD7D0C"/>
    <w:rsid w:val="00BE1CC0"/>
    <w:rsid w:val="00BE719B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1B9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F3F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6C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1402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4663"/>
    <w:rsid w:val="00F3083D"/>
    <w:rsid w:val="00F427E0"/>
    <w:rsid w:val="00F665D8"/>
    <w:rsid w:val="00F707AB"/>
    <w:rsid w:val="00F71327"/>
    <w:rsid w:val="00F715D0"/>
    <w:rsid w:val="00F80AAB"/>
    <w:rsid w:val="00F825EF"/>
    <w:rsid w:val="00F84AF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2C0B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002C6A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CF729-0539-45B4-8233-DF7582BC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358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29</cp:revision>
  <cp:lastPrinted>2017-06-18T01:56:00Z</cp:lastPrinted>
  <dcterms:created xsi:type="dcterms:W3CDTF">2017-04-21T10:07:00Z</dcterms:created>
  <dcterms:modified xsi:type="dcterms:W3CDTF">2021-12-03T08:27:00Z</dcterms:modified>
</cp:coreProperties>
</file>